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 xml:space="preserve">Die </w:t>
      </w: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 xml:space="preserve">Bestattung im </w:t>
      </w:r>
      <w:r w:rsidR="001A54BF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>Judentum</w:t>
      </w:r>
    </w:p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</w:p>
    <w:p w:rsidR="001A54BF" w:rsidRDefault="001A54BF" w:rsidP="001A54BF">
      <w:pPr>
        <w:spacing w:line="360" w:lineRule="auto"/>
        <w:rPr>
          <w:rFonts w:eastAsiaTheme="minorEastAsia" w:cs="Arial"/>
          <w:kern w:val="0"/>
          <w:sz w:val="28"/>
          <w:szCs w:val="28"/>
          <w:lang w:val="de-DE" w:eastAsia="de-DE"/>
        </w:rPr>
      </w:pPr>
      <w:r>
        <w:rPr>
          <w:rFonts w:eastAsiaTheme="minorEastAsia" w:cs="Arial"/>
          <w:kern w:val="0"/>
          <w:sz w:val="28"/>
          <w:szCs w:val="28"/>
          <w:lang w:val="de-DE" w:eastAsia="de-DE"/>
        </w:rPr>
        <w:t xml:space="preserve">Juden kennen die ewige Grabesruhe. Das bedeutet, dass die Gräber nie weggeräumt werden. </w:t>
      </w:r>
      <w:r w:rsidRPr="001A54BF">
        <w:rPr>
          <w:rFonts w:eastAsiaTheme="minorEastAsia" w:cs="Arial"/>
          <w:kern w:val="0"/>
          <w:sz w:val="28"/>
          <w:szCs w:val="28"/>
          <w:lang w:val="de-DE" w:eastAsia="de-DE"/>
        </w:rPr>
        <w:t xml:space="preserve">Juden legen anstelle von Blumen kleine Steinchen auf die Gräber. </w:t>
      </w:r>
    </w:p>
    <w:p w:rsidR="00F431F0" w:rsidRPr="005E0ED9" w:rsidRDefault="001A54BF" w:rsidP="001A54BF">
      <w:pPr>
        <w:spacing w:line="360" w:lineRule="auto"/>
        <w:rPr>
          <w:lang w:val="de-DE"/>
        </w:rPr>
      </w:pPr>
      <w:r w:rsidRPr="001A54BF">
        <w:rPr>
          <w:rFonts w:eastAsiaTheme="minorEastAsia" w:cs="Arial"/>
          <w:kern w:val="0"/>
          <w:sz w:val="28"/>
          <w:szCs w:val="28"/>
          <w:lang w:val="de-DE" w:eastAsia="de-DE"/>
        </w:rPr>
        <w:t xml:space="preserve">Im Kanton Luzern gibt es zwei jüdische Friedhöfe. Beide befinden sich in der Stadt Luzern. Der älteste jüdische Friedhof in der Schweiz </w:t>
      </w:r>
      <w:r>
        <w:rPr>
          <w:rFonts w:eastAsiaTheme="minorEastAsia" w:cs="Arial"/>
          <w:kern w:val="0"/>
          <w:sz w:val="28"/>
          <w:szCs w:val="28"/>
          <w:lang w:val="de-DE" w:eastAsia="de-DE"/>
        </w:rPr>
        <w:t>liegt</w:t>
      </w:r>
      <w:bookmarkStart w:id="0" w:name="_GoBack"/>
      <w:bookmarkEnd w:id="0"/>
      <w:r w:rsidRPr="001A54BF">
        <w:rPr>
          <w:rFonts w:eastAsiaTheme="minorEastAsia" w:cs="Arial"/>
          <w:kern w:val="0"/>
          <w:sz w:val="28"/>
          <w:szCs w:val="28"/>
          <w:lang w:val="de-DE" w:eastAsia="de-DE"/>
        </w:rPr>
        <w:t xml:space="preserve"> im Kanton Aargau und wurde 1750 errichtet.</w:t>
      </w:r>
    </w:p>
    <w:sectPr w:rsidR="00F431F0" w:rsidRPr="005E0ED9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9"/>
    <w:rsid w:val="000279EF"/>
    <w:rsid w:val="001A54BF"/>
    <w:rsid w:val="002849B7"/>
    <w:rsid w:val="005E0ED9"/>
    <w:rsid w:val="00720AAB"/>
    <w:rsid w:val="007C7F62"/>
    <w:rsid w:val="008E7591"/>
    <w:rsid w:val="00935321"/>
    <w:rsid w:val="00AC3FDC"/>
    <w:rsid w:val="00AC6EE1"/>
    <w:rsid w:val="00BE0403"/>
    <w:rsid w:val="00C4638D"/>
    <w:rsid w:val="00C86745"/>
    <w:rsid w:val="00F431F0"/>
    <w:rsid w:val="00F632EF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D28AA"/>
  <w15:chartTrackingRefBased/>
  <w15:docId w15:val="{543285A6-62D8-4E5E-B53F-1D09C7A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qFormat/>
    <w:rsid w:val="005E0ED9"/>
    <w:rPr>
      <w:rFonts w:asciiTheme="minorHAnsi" w:eastAsiaTheme="minorEastAsia" w:hAnsiTheme="minorHAns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A810-FB9A-4526-AA57-EC1B2088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2</cp:revision>
  <dcterms:created xsi:type="dcterms:W3CDTF">2022-01-31T13:27:00Z</dcterms:created>
  <dcterms:modified xsi:type="dcterms:W3CDTF">2022-01-31T13:27:00Z</dcterms:modified>
</cp:coreProperties>
</file>